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ind w:firstLine="3078"/>
        <w:rPr>
          <w:rFonts w:ascii="Arial" w:cs="Arial" w:eastAsia="Arial" w:hAnsi="Arial"/>
          <w:color w:val="ff893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618bcc"/>
          <w:sz w:val="52"/>
          <w:szCs w:val="52"/>
          <w:rtl w:val="0"/>
        </w:rPr>
        <w:t xml:space="preserve">The Forests Dialogue</w:t>
        <w:br w:type="textWrapping"/>
      </w:r>
      <w:r w:rsidDel="00000000" w:rsidR="00000000" w:rsidRPr="00000000">
        <w:rPr>
          <w:rFonts w:ascii="Arial" w:cs="Arial" w:eastAsia="Arial" w:hAnsi="Arial"/>
          <w:color w:val="ff893d"/>
          <w:sz w:val="32"/>
          <w:szCs w:val="32"/>
          <w:rtl w:val="0"/>
        </w:rPr>
        <w:t xml:space="preserve">ENGAGE! EXPLORE! CHANGE!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106045</wp:posOffset>
            </wp:positionH>
            <wp:positionV relativeFrom="paragraph">
              <wp:posOffset>0</wp:posOffset>
            </wp:positionV>
            <wp:extent cx="1806347" cy="11349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6347" cy="113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31" w:lineRule="auto"/>
        <w:ind w:left="3078" w:firstLine="0"/>
        <w:rPr>
          <w:rFonts w:ascii="Arial" w:cs="Arial" w:eastAsia="Arial" w:hAnsi="Arial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color w:val="618bcc"/>
          <w:sz w:val="36"/>
          <w:szCs w:val="36"/>
          <w:rtl w:val="0"/>
        </w:rPr>
        <w:t xml:space="preserve">Ecosystem Restoration Field Dialogue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40748</wp:posOffset>
                </wp:positionV>
                <wp:extent cx="1552575" cy="760953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84000" y="0"/>
                          <a:ext cx="1524000" cy="7560000"/>
                        </a:xfrm>
                        <a:prstGeom prst="rect">
                          <a:avLst/>
                        </a:prstGeom>
                        <a:solidFill>
                          <a:srgbClr val="E7EC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9.000000953674316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4"/>
                                <w:vertAlign w:val="baseline"/>
                              </w:rPr>
                              <w:t xml:space="preserve">TFD Steering Committee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1.99999809265137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Maurem Alves - TFD Co-Lead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Klabin, Brazil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Kerry Cesareo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WWF, United States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Marcus Colchester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70.99998474121094"/>
                              <w:ind w:left="270" w:right="455.99998474121094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Forest Peoples Programme United Kingdom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70.99998474121094"/>
                              <w:ind w:left="131.99999809265137" w:right="455.99998474121094" w:firstLine="39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70.99998474121094"/>
                              <w:ind w:left="131.99999809265137" w:right="455.99998474121094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Gary Dunning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70.99998474121094"/>
                              <w:ind w:left="131.99999809265137" w:right="455.99998474121094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The Forests Dialogue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70.99998474121094"/>
                              <w:ind w:left="131.99999809265137" w:right="455.99998474121094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United States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1.99999809265137" w:right="0" w:firstLine="2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Paula Guimarães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21.99999809265137" w:right="0" w:firstLine="2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Navigator Company, Portugal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Yuuko Iizuka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Sumitomo Forestry, Japan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Chetan Kumar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IUCN, United States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Ruth Metzel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United States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Cécile Ndjebet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270" w:right="155.84400177001953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African Women’s Network for   Community Management of Forests Cameroon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5.999999046325684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Milagre Nuvunga - TFD Co-Lead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MICAIA Foundation, Mozambique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58.00000190734863" w:right="0" w:firstLine="31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Fernanda Rodrigues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70.99998474121094"/>
                              <w:ind w:left="158.00000190734863" w:right="455.99998474121094" w:firstLine="31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Diálogo Florestal, Brazil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158.00000190734863" w:right="0" w:firstLine="31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Agustín Rosello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000000476837158" w:line="240"/>
                              <w:ind w:left="158.00000190734863" w:right="0" w:firstLine="31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Cerro Guido, Chile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62.00000762939453" w:right="0" w:firstLine="32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Carolina Toapanta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62.00000762939453" w:right="0" w:firstLine="32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BOMACO Foundation, Ecuador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1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5" w:right="0" w:firstLine="3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Marthe Tollenaar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Climate Asset Management Netherlands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 Peter Umunay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 Global Environment Facility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31.99999809265137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  <w:t xml:space="preserve"> United States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5" w:right="0" w:firstLine="55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71615"/>
                                <w:sz w:val="1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40748</wp:posOffset>
                </wp:positionV>
                <wp:extent cx="1552575" cy="760953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6095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308.00000000000006" w:lineRule="auto"/>
        <w:ind w:left="2934" w:firstLine="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color w:val="618bcc"/>
          <w:sz w:val="26"/>
          <w:szCs w:val="26"/>
          <w:rtl w:val="0"/>
        </w:rPr>
        <w:t xml:space="preserve">May 4-7, 2026 | Porto Seguro, Bahia, Brazil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160" w:lineRule="auto"/>
        <w:ind w:left="2953" w:firstLine="0"/>
        <w:rPr/>
      </w:pPr>
      <w:r w:rsidDel="00000000" w:rsidR="00000000" w:rsidRPr="00000000">
        <w:rPr>
          <w:color w:val="618bcc"/>
          <w:rtl w:val="0"/>
        </w:rPr>
        <w:t xml:space="preserve">Dialogue Locations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before="68" w:lineRule="auto"/>
        <w:ind w:left="2953" w:firstLine="0"/>
        <w:rPr/>
      </w:pPr>
      <w:r w:rsidDel="00000000" w:rsidR="00000000" w:rsidRPr="00000000">
        <w:rPr>
          <w:rtl w:val="0"/>
        </w:rPr>
        <w:t xml:space="preserve">Monday, May 4 - Welcome dinner and initiative background presentation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4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Canto d’Alvorada Hotel, Arraial d’Ajuda, Porto Seguro, 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37" w:lineRule="auto"/>
        <w:ind w:left="2953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Tuesday-Wednesday, May 5-6 – Field Visit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4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Prado, Itamaraju and Porto Seguro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before="37" w:lineRule="auto"/>
        <w:ind w:left="2953" w:firstLine="0"/>
        <w:rPr/>
      </w:pPr>
      <w:r w:rsidDel="00000000" w:rsidR="00000000" w:rsidRPr="00000000">
        <w:rPr>
          <w:rtl w:val="0"/>
        </w:rPr>
        <w:t xml:space="preserve">Thursday, May 7 – Dialogue Day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4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Canto d’Alvorada Hotel, Arraial d’Ajuda, Porto Seguro, 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227" w:line="312" w:lineRule="auto"/>
        <w:ind w:left="2919" w:firstLine="0"/>
        <w:rPr/>
      </w:pPr>
      <w:r w:rsidDel="00000000" w:rsidR="00000000" w:rsidRPr="00000000">
        <w:rPr>
          <w:color w:val="618bcc"/>
          <w:rtl w:val="0"/>
        </w:rPr>
        <w:t xml:space="preserve">Dialogue Co-Chairs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1" w:lineRule="auto"/>
        <w:ind w:left="3279" w:right="646.4173228346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Cecile Ndjebet</w:t>
      </w:r>
      <w:r w:rsidDel="00000000" w:rsidR="00000000" w:rsidRPr="00000000">
        <w:rPr>
          <w:sz w:val="24"/>
          <w:szCs w:val="24"/>
          <w:rtl w:val="0"/>
        </w:rPr>
        <w:t xml:space="preserve"> - African Women's Network for Community Management of Forests (REFACOF)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3279" w:right="646.417322834647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Erica Munaro </w:t>
      </w:r>
      <w:r w:rsidDel="00000000" w:rsidR="00000000" w:rsidRPr="00000000">
        <w:rPr>
          <w:sz w:val="24"/>
          <w:szCs w:val="24"/>
          <w:rtl w:val="0"/>
        </w:rPr>
        <w:t xml:space="preserve">– Bahia Forest Forum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3279" w:right="646.417322834647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Fernanda Rodrigues </w:t>
      </w:r>
      <w:r w:rsidDel="00000000" w:rsidR="00000000" w:rsidRPr="00000000">
        <w:rPr>
          <w:sz w:val="24"/>
          <w:szCs w:val="24"/>
          <w:rtl w:val="0"/>
        </w:rPr>
        <w:t xml:space="preserve">– Brazilian Forests Dialogue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3279" w:right="646.417322834647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Kerry Cesareo </w:t>
      </w:r>
      <w:r w:rsidDel="00000000" w:rsidR="00000000" w:rsidRPr="00000000">
        <w:rPr>
          <w:sz w:val="24"/>
          <w:szCs w:val="24"/>
          <w:rtl w:val="0"/>
        </w:rPr>
        <w:t xml:space="preserve">– WWF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3279" w:right="646.417322834647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Marcus Colchester </w:t>
      </w:r>
      <w:r w:rsidDel="00000000" w:rsidR="00000000" w:rsidRPr="00000000">
        <w:rPr>
          <w:sz w:val="24"/>
          <w:szCs w:val="24"/>
          <w:rtl w:val="0"/>
        </w:rPr>
        <w:t xml:space="preserve">– Forest Peoples Programme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3279" w:right="646.417322834647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Maurem Alves </w:t>
      </w:r>
      <w:r w:rsidDel="00000000" w:rsidR="00000000" w:rsidRPr="00000000">
        <w:rPr>
          <w:sz w:val="24"/>
          <w:szCs w:val="24"/>
          <w:rtl w:val="0"/>
        </w:rPr>
        <w:t xml:space="preserve">- Klabin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before="243" w:lineRule="auto"/>
        <w:ind w:left="2934" w:firstLine="0"/>
        <w:rPr/>
      </w:pPr>
      <w:r w:rsidDel="00000000" w:rsidR="00000000" w:rsidRPr="00000000">
        <w:rPr>
          <w:color w:val="618bcc"/>
          <w:rtl w:val="0"/>
        </w:rPr>
        <w:t xml:space="preserve">Dialogue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1" w:lineRule="auto"/>
        <w:ind w:left="3240" w:right="730" w:hanging="27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Clarify ecosystem restoration needs and engage a broader range of stakeholders in Bahia.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1" w:lineRule="auto"/>
        <w:ind w:left="3240" w:right="730" w:hanging="27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Understand how the private sector can better support forest restoration and increase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1" w:lineRule="auto"/>
        <w:ind w:left="3240" w:right="730" w:hanging="27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Explore collaboration opportunities to co-create successful ecosystem restoration approaches.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1" w:lineRule="auto"/>
        <w:ind w:left="3240" w:right="730" w:hanging="27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Explore successful cases of partnerships between companies and communities, political support and clearer policies, new financing models, recognition of traditional rights and greater inclusion of Indigenous Peoples and women.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1" w:lineRule="auto"/>
        <w:ind w:left="3240" w:right="730" w:hanging="27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Examining the key success factors and challenges within the local context.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before="100" w:lineRule="auto"/>
        <w:ind w:left="2953" w:firstLine="0"/>
        <w:rPr>
          <w:color w:val="618b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100" w:lineRule="auto"/>
        <w:ind w:left="2953" w:firstLine="0"/>
        <w:rPr>
          <w:color w:val="618b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954"/>
          <w:tab w:val="left" w:leader="none" w:pos="7846"/>
        </w:tabs>
        <w:spacing w:line="244" w:lineRule="auto"/>
        <w:ind w:right="1860"/>
        <w:rPr>
          <w:color w:val="618bcc"/>
          <w:sz w:val="17"/>
          <w:szCs w:val="17"/>
        </w:rPr>
      </w:pPr>
      <w:r w:rsidDel="00000000" w:rsidR="00000000" w:rsidRPr="00000000">
        <w:rPr>
          <w:color w:val="618bcc"/>
          <w:sz w:val="17"/>
          <w:szCs w:val="17"/>
          <w:rtl w:val="0"/>
        </w:rPr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4954"/>
          <w:tab w:val="left" w:leader="none" w:pos="7846"/>
        </w:tabs>
        <w:spacing w:line="244" w:lineRule="auto"/>
        <w:ind w:left="283.46456692913375" w:right="1860" w:firstLine="566.9291338582678"/>
        <w:rPr>
          <w:color w:val="618bcc"/>
        </w:rPr>
      </w:pPr>
      <w:r w:rsidDel="00000000" w:rsidR="00000000" w:rsidRPr="00000000">
        <w:rPr>
          <w:color w:val="618bcc"/>
          <w:sz w:val="17"/>
          <w:szCs w:val="17"/>
          <w:rtl w:val="0"/>
        </w:rPr>
        <w:t xml:space="preserve">                                                        The Forests Dialogue, Yale University, 360 Prospect Street, New Haven, Connecticut, 06511, USA</w:t>
        <w:br w:type="textWrapping"/>
        <w:t xml:space="preserve">                                                                       W: </w:t>
      </w:r>
      <w:hyperlink r:id="rId9">
        <w:r w:rsidDel="00000000" w:rsidR="00000000" w:rsidRPr="00000000">
          <w:rPr>
            <w:color w:val="618bcc"/>
            <w:sz w:val="17"/>
            <w:szCs w:val="17"/>
            <w:rtl w:val="0"/>
          </w:rPr>
          <w:t xml:space="preserve">www.theforestsdialogue.org</w:t>
        </w:r>
      </w:hyperlink>
      <w:r w:rsidDel="00000000" w:rsidR="00000000" w:rsidRPr="00000000">
        <w:rPr>
          <w:color w:val="618bcc"/>
          <w:sz w:val="17"/>
          <w:szCs w:val="17"/>
          <w:rtl w:val="0"/>
        </w:rPr>
        <w:t xml:space="preserve">  E: </w:t>
      </w:r>
      <w:hyperlink r:id="rId10">
        <w:r w:rsidDel="00000000" w:rsidR="00000000" w:rsidRPr="00000000">
          <w:rPr>
            <w:color w:val="618bcc"/>
            <w:sz w:val="17"/>
            <w:szCs w:val="17"/>
            <w:rtl w:val="0"/>
          </w:rPr>
          <w:t xml:space="preserve">info@theforestsdialogue.org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100" w:lineRule="auto"/>
        <w:ind w:left="2953" w:firstLine="0"/>
        <w:rPr>
          <w:color w:val="618b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before="100" w:lineRule="auto"/>
        <w:ind w:left="141.73228346456688" w:firstLine="708.6614173228347"/>
        <w:rPr>
          <w:b w:val="1"/>
          <w:bCs w:val="1"/>
        </w:rPr>
      </w:pPr>
      <w:r w:rsidDel="00000000" w:rsidR="00000000" w:rsidRPr="00000000">
        <w:rPr>
          <w:b w:val="1"/>
          <w:bCs w:val="1"/>
          <w:color w:val="618bcc"/>
          <w:rtl w:val="0"/>
        </w:rPr>
        <w:t xml:space="preserve">Dialogue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before="100" w:lineRule="auto"/>
        <w:ind w:left="283.46456692913375" w:firstLine="566.9291338582678"/>
        <w:rPr>
          <w:color w:val="618bcc"/>
        </w:rPr>
      </w:pPr>
      <w:r w:rsidDel="00000000" w:rsidR="00000000" w:rsidRPr="00000000">
        <w:rPr>
          <w:color w:val="618bcc"/>
          <w:rtl w:val="0"/>
        </w:rPr>
        <w:br w:type="textWrapping"/>
        <w:tab/>
        <w:t xml:space="preserve">  Monday, May 4 – Dialogue Introduction and Dinner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900" w:right="0" w:hanging="2.9999999999999716"/>
        <w:jc w:val="left"/>
        <w:rPr>
          <w:i w:val="1"/>
          <w:iCs w:val="1"/>
          <w:color w:val="618bcc"/>
          <w:sz w:val="24"/>
          <w:szCs w:val="24"/>
        </w:rPr>
      </w:pPr>
      <w:r w:rsidDel="00000000" w:rsidR="00000000" w:rsidRPr="00000000">
        <w:rPr>
          <w:i w:val="1"/>
          <w:iCs w:val="1"/>
          <w:color w:val="618bcc"/>
          <w:sz w:val="24"/>
          <w:szCs w:val="24"/>
          <w:rtl w:val="0"/>
        </w:rPr>
        <w:t xml:space="preserve">Canto d’Alvorada Hotel, Arraial d’Ajuda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37" w:line="240" w:lineRule="auto"/>
        <w:ind w:left="283.46456692913375" w:right="0" w:firstLine="566.9291338582678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:00pm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Reception Dinner and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37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Initiative background and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8:30pm     </w:t>
      </w:r>
      <w:r w:rsidDel="00000000" w:rsidR="00000000" w:rsidRPr="00000000">
        <w:rPr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3.46456692913375" w:right="0" w:firstLine="566.9291338582678"/>
        <w:jc w:val="left"/>
        <w:rPr>
          <w:color w:val="618b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3.46456692913375" w:right="0" w:firstLine="566.9291338582678"/>
        <w:jc w:val="left"/>
        <w:rPr>
          <w:b w:val="1"/>
          <w:bCs w:val="1"/>
          <w:color w:val="618bcc"/>
          <w:sz w:val="24"/>
          <w:szCs w:val="24"/>
        </w:rPr>
      </w:pPr>
      <w:r w:rsidDel="00000000" w:rsidR="00000000" w:rsidRPr="00000000">
        <w:rPr>
          <w:b w:val="1"/>
          <w:bCs w:val="1"/>
          <w:color w:val="618bcc"/>
          <w:sz w:val="24"/>
          <w:szCs w:val="24"/>
          <w:rtl w:val="0"/>
        </w:rPr>
        <w:t xml:space="preserve">Tuesday, May 5 – Field Visit Day 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87" w:line="240" w:lineRule="auto"/>
        <w:ind w:left="283.46456692913375" w:right="0" w:firstLine="566.9291338582678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7:00am   </w:t>
      </w:r>
      <w:r w:rsidDel="00000000" w:rsidR="00000000" w:rsidRPr="00000000">
        <w:rPr>
          <w:sz w:val="24"/>
          <w:szCs w:val="24"/>
          <w:rtl w:val="0"/>
        </w:rPr>
        <w:t xml:space="preserve">Departure from Canto d´Alvorada Hotel for Prado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87" w:line="240" w:lineRule="auto"/>
        <w:ind w:left="283.46456692913375" w:right="0" w:firstLine="566.9291338582678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10:30am   </w:t>
      </w:r>
      <w:r w:rsidDel="00000000" w:rsidR="00000000" w:rsidRPr="00000000">
        <w:rPr>
          <w:sz w:val="24"/>
          <w:szCs w:val="24"/>
          <w:rtl w:val="0"/>
        </w:rPr>
        <w:t xml:space="preserve">Fábio Santos Settlement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37" w:line="240" w:lineRule="auto"/>
        <w:ind w:left="21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visits and restoration initiatives supported by Suzano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87" w:line="240" w:lineRule="auto"/>
        <w:ind w:left="283.46456692913375" w:right="0" w:firstLine="566.9291338582678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12:30pm   </w:t>
      </w:r>
      <w:r w:rsidDel="00000000" w:rsidR="00000000" w:rsidRPr="00000000">
        <w:rPr>
          <w:sz w:val="24"/>
          <w:szCs w:val="24"/>
          <w:rtl w:val="0"/>
        </w:rPr>
        <w:t xml:space="preserve">Lunch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87" w:line="240" w:lineRule="auto"/>
        <w:ind w:left="283.46456692913375" w:right="0" w:firstLine="566.9291338582678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1:30pm</w:t>
      </w:r>
      <w:r w:rsidDel="00000000" w:rsidR="00000000" w:rsidRPr="00000000">
        <w:rPr>
          <w:sz w:val="24"/>
          <w:szCs w:val="24"/>
          <w:rtl w:val="0"/>
        </w:rPr>
        <w:t xml:space="preserve">     Departure to Itamaraju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87" w:line="240" w:lineRule="auto"/>
        <w:ind w:left="283.46456692913375" w:right="0" w:firstLine="566.9291338582678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2:30pm</w:t>
      </w:r>
      <w:r w:rsidDel="00000000" w:rsidR="00000000" w:rsidRPr="00000000">
        <w:rPr>
          <w:sz w:val="24"/>
          <w:szCs w:val="24"/>
          <w:rtl w:val="0"/>
        </w:rPr>
        <w:t xml:space="preserve">     Suzano Restoration Sites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37" w:line="240" w:lineRule="auto"/>
        <w:ind w:left="21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Riparian restoration and environmental compliance</w:t>
      </w:r>
    </w:p>
    <w:p w:rsidR="00000000" w:rsidDel="00000000" w:rsidP="00000000" w:rsidRDefault="00000000" w:rsidRPr="00000000" w14:paraId="00000031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7:00pm</w:t>
      </w:r>
      <w:r w:rsidDel="00000000" w:rsidR="00000000" w:rsidRPr="00000000">
        <w:rPr>
          <w:sz w:val="24"/>
          <w:szCs w:val="24"/>
          <w:rtl w:val="0"/>
        </w:rPr>
        <w:t xml:space="preserve">     Dinner </w:t>
      </w:r>
    </w:p>
    <w:p w:rsidR="00000000" w:rsidDel="00000000" w:rsidP="00000000" w:rsidRDefault="00000000" w:rsidRPr="00000000" w14:paraId="00000032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3.46456692913375" w:right="0" w:firstLine="566.9291338582678"/>
        <w:jc w:val="left"/>
        <w:rPr>
          <w:b w:val="1"/>
          <w:bCs w:val="1"/>
          <w:color w:val="618bcc"/>
          <w:sz w:val="24"/>
          <w:szCs w:val="24"/>
        </w:rPr>
      </w:pPr>
      <w:r w:rsidDel="00000000" w:rsidR="00000000" w:rsidRPr="00000000">
        <w:rPr>
          <w:b w:val="1"/>
          <w:bCs w:val="1"/>
          <w:color w:val="618bcc"/>
          <w:sz w:val="24"/>
          <w:szCs w:val="24"/>
          <w:rtl w:val="0"/>
        </w:rPr>
        <w:t xml:space="preserve">Wednesday, May 6 – Field Visit Day 2</w:t>
      </w:r>
    </w:p>
    <w:p w:rsidR="00000000" w:rsidDel="00000000" w:rsidP="00000000" w:rsidRDefault="00000000" w:rsidRPr="00000000" w14:paraId="00000034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7:00am</w:t>
      </w:r>
      <w:r w:rsidDel="00000000" w:rsidR="00000000" w:rsidRPr="00000000">
        <w:rPr>
          <w:sz w:val="24"/>
          <w:szCs w:val="24"/>
          <w:rtl w:val="0"/>
        </w:rPr>
        <w:t xml:space="preserve">   Departure to Pau Brasil National Park</w:t>
      </w:r>
    </w:p>
    <w:p w:rsidR="00000000" w:rsidDel="00000000" w:rsidP="00000000" w:rsidRDefault="00000000" w:rsidRPr="00000000" w14:paraId="00000035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9:30am</w:t>
      </w:r>
      <w:r w:rsidDel="00000000" w:rsidR="00000000" w:rsidRPr="00000000">
        <w:rPr>
          <w:sz w:val="24"/>
          <w:szCs w:val="24"/>
          <w:rtl w:val="0"/>
        </w:rPr>
        <w:t xml:space="preserve">   Pau Brasil National Park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37" w:line="240" w:lineRule="auto"/>
        <w:ind w:left="21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Monitoring ecosystem services and restoration impacts</w:t>
      </w:r>
    </w:p>
    <w:p w:rsidR="00000000" w:rsidDel="00000000" w:rsidP="00000000" w:rsidRDefault="00000000" w:rsidRPr="00000000" w14:paraId="00000037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12:00pm</w:t>
      </w:r>
      <w:r w:rsidDel="00000000" w:rsidR="00000000" w:rsidRPr="00000000">
        <w:rPr>
          <w:sz w:val="24"/>
          <w:szCs w:val="24"/>
          <w:rtl w:val="0"/>
        </w:rPr>
        <w:t xml:space="preserve">   Departure to Symbiosis and lunch</w:t>
      </w:r>
    </w:p>
    <w:p w:rsidR="00000000" w:rsidDel="00000000" w:rsidP="00000000" w:rsidRDefault="00000000" w:rsidRPr="00000000" w14:paraId="00000038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2:30pm  </w:t>
      </w:r>
      <w:r w:rsidDel="00000000" w:rsidR="00000000" w:rsidRPr="00000000">
        <w:rPr>
          <w:sz w:val="24"/>
          <w:szCs w:val="24"/>
          <w:rtl w:val="0"/>
        </w:rPr>
        <w:t xml:space="preserve">   Symbiosis Restoration Initiative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</w:tabs>
        <w:spacing w:after="0" w:before="37" w:line="240" w:lineRule="auto"/>
        <w:ind w:left="21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Native species silviculture, blended finance and restoration mosaics</w:t>
      </w:r>
    </w:p>
    <w:p w:rsidR="00000000" w:rsidDel="00000000" w:rsidP="00000000" w:rsidRDefault="00000000" w:rsidRPr="00000000" w14:paraId="0000003A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3.46456692913375" w:right="0" w:firstLine="566.9291338582678"/>
        <w:jc w:val="left"/>
        <w:rPr>
          <w:b w:val="1"/>
          <w:bCs w:val="1"/>
          <w:color w:val="618bcc"/>
          <w:sz w:val="24"/>
          <w:szCs w:val="24"/>
        </w:rPr>
      </w:pPr>
      <w:r w:rsidDel="00000000" w:rsidR="00000000" w:rsidRPr="00000000">
        <w:rPr>
          <w:b w:val="1"/>
          <w:bCs w:val="1"/>
          <w:color w:val="618bcc"/>
          <w:sz w:val="24"/>
          <w:szCs w:val="24"/>
          <w:rtl w:val="0"/>
        </w:rPr>
        <w:t xml:space="preserve">Thursday, May 7 – Full Dialogue Day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900" w:right="0" w:hanging="2.9999999999999716"/>
        <w:jc w:val="left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618bcc"/>
          <w:sz w:val="24"/>
          <w:szCs w:val="24"/>
          <w:rtl w:val="0"/>
        </w:rPr>
        <w:t xml:space="preserve">Canto d’Alvorada Hotel, Arraial d’Ajuda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8:30am</w:t>
      </w:r>
      <w:r w:rsidDel="00000000" w:rsidR="00000000" w:rsidRPr="00000000">
        <w:rPr>
          <w:sz w:val="24"/>
          <w:szCs w:val="24"/>
          <w:rtl w:val="0"/>
        </w:rPr>
        <w:t xml:space="preserve">     Plenary - Co-Chair Reflections from the Field Visits</w:t>
      </w:r>
    </w:p>
    <w:p w:rsidR="00000000" w:rsidDel="00000000" w:rsidP="00000000" w:rsidRDefault="00000000" w:rsidRPr="00000000" w14:paraId="0000003E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9:30am</w:t>
      </w:r>
      <w:r w:rsidDel="00000000" w:rsidR="00000000" w:rsidRPr="00000000">
        <w:rPr>
          <w:sz w:val="24"/>
          <w:szCs w:val="24"/>
          <w:rtl w:val="0"/>
        </w:rPr>
        <w:t xml:space="preserve">     Small Group discussions - Key challenges in ramping up restoration activities</w:t>
      </w:r>
    </w:p>
    <w:p w:rsidR="00000000" w:rsidDel="00000000" w:rsidP="00000000" w:rsidRDefault="00000000" w:rsidRPr="00000000" w14:paraId="0000003F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11:00am</w:t>
      </w:r>
      <w:r w:rsidDel="00000000" w:rsidR="00000000" w:rsidRPr="00000000">
        <w:rPr>
          <w:sz w:val="24"/>
          <w:szCs w:val="24"/>
          <w:rtl w:val="0"/>
        </w:rPr>
        <w:t xml:space="preserve">   Voting Plenary - Challenge Prioritization</w:t>
      </w:r>
    </w:p>
    <w:p w:rsidR="00000000" w:rsidDel="00000000" w:rsidP="00000000" w:rsidRDefault="00000000" w:rsidRPr="00000000" w14:paraId="00000040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12:00pm</w:t>
      </w:r>
      <w:r w:rsidDel="00000000" w:rsidR="00000000" w:rsidRPr="00000000">
        <w:rPr>
          <w:sz w:val="24"/>
          <w:szCs w:val="24"/>
          <w:rtl w:val="0"/>
        </w:rPr>
        <w:t xml:space="preserve">   Lunch</w:t>
      </w:r>
    </w:p>
    <w:p w:rsidR="00000000" w:rsidDel="00000000" w:rsidP="00000000" w:rsidRDefault="00000000" w:rsidRPr="00000000" w14:paraId="00000041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1:30pm</w:t>
      </w:r>
      <w:r w:rsidDel="00000000" w:rsidR="00000000" w:rsidRPr="00000000">
        <w:rPr>
          <w:sz w:val="24"/>
          <w:szCs w:val="24"/>
          <w:rtl w:val="0"/>
        </w:rPr>
        <w:t xml:space="preserve">     Small Group Discussions - Opportunities to increase involvements in restoration</w:t>
      </w:r>
    </w:p>
    <w:p w:rsidR="00000000" w:rsidDel="00000000" w:rsidP="00000000" w:rsidRDefault="00000000" w:rsidRPr="00000000" w14:paraId="00000042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4:00pm</w:t>
      </w:r>
      <w:r w:rsidDel="00000000" w:rsidR="00000000" w:rsidRPr="00000000">
        <w:rPr>
          <w:sz w:val="24"/>
          <w:szCs w:val="24"/>
          <w:rtl w:val="0"/>
        </w:rPr>
        <w:t xml:space="preserve">     Plenary - Next Steps, Actions, and Conclusions</w:t>
      </w:r>
    </w:p>
    <w:p w:rsidR="00000000" w:rsidDel="00000000" w:rsidP="00000000" w:rsidRDefault="00000000" w:rsidRPr="00000000" w14:paraId="00000043">
      <w:pPr>
        <w:tabs>
          <w:tab w:val="left" w:leader="none" w:pos="3840"/>
        </w:tabs>
        <w:spacing w:before="37" w:lineRule="auto"/>
        <w:ind w:left="283.46456692913375" w:firstLine="566.9291338582678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5:30pm</w:t>
      </w:r>
      <w:r w:rsidDel="00000000" w:rsidR="00000000" w:rsidRPr="00000000">
        <w:rPr>
          <w:sz w:val="24"/>
          <w:szCs w:val="24"/>
          <w:rtl w:val="0"/>
        </w:rPr>
        <w:t xml:space="preserve">     Adjourn</w:t>
      </w:r>
    </w:p>
    <w:p w:rsidR="00000000" w:rsidDel="00000000" w:rsidP="00000000" w:rsidRDefault="00000000" w:rsidRPr="00000000" w14:paraId="00000044">
      <w:pPr>
        <w:tabs>
          <w:tab w:val="left" w:leader="none" w:pos="3840"/>
        </w:tabs>
        <w:spacing w:before="37" w:lineRule="auto"/>
        <w:ind w:left="283.46456692913375" w:firstLine="566.9291338582678"/>
        <w:rPr>
          <w:color w:val="618bcc"/>
          <w:sz w:val="17"/>
          <w:szCs w:val="17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6:30pm</w:t>
      </w:r>
      <w:r w:rsidDel="00000000" w:rsidR="00000000" w:rsidRPr="00000000">
        <w:rPr>
          <w:sz w:val="24"/>
          <w:szCs w:val="24"/>
          <w:rtl w:val="0"/>
        </w:rPr>
        <w:t xml:space="preserve">     Group Dinner in Arraial d'Ajuda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954"/>
          <w:tab w:val="left" w:leader="none" w:pos="7846"/>
        </w:tabs>
        <w:spacing w:line="244" w:lineRule="auto"/>
        <w:ind w:left="0" w:right="1860" w:firstLine="0"/>
        <w:rPr>
          <w:color w:val="618bcc"/>
          <w:sz w:val="17"/>
          <w:szCs w:val="17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954"/>
          <w:tab w:val="left" w:leader="none" w:pos="7846"/>
        </w:tabs>
        <w:spacing w:line="244" w:lineRule="auto"/>
        <w:ind w:left="0" w:right="1860" w:firstLine="0"/>
        <w:rPr>
          <w:color w:val="618bcc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954"/>
          <w:tab w:val="left" w:leader="none" w:pos="7846"/>
        </w:tabs>
        <w:spacing w:line="244" w:lineRule="auto"/>
        <w:ind w:left="283.46456692913375" w:right="1860" w:firstLine="566.9291338582678"/>
        <w:rPr>
          <w:color w:val="618bcc"/>
          <w:sz w:val="17"/>
          <w:szCs w:val="17"/>
        </w:rPr>
      </w:pPr>
      <w:r w:rsidDel="00000000" w:rsidR="00000000" w:rsidRPr="00000000">
        <w:rPr>
          <w:color w:val="618bcc"/>
          <w:sz w:val="17"/>
          <w:szCs w:val="17"/>
          <w:rtl w:val="0"/>
        </w:rPr>
        <w:t xml:space="preserve">The Forests Dialogue, Yale University, 360 Prospect Street, New Haven, Connecticut, 06511, USA W: </w:t>
      </w:r>
      <w:hyperlink r:id="rId11">
        <w:r w:rsidDel="00000000" w:rsidR="00000000" w:rsidRPr="00000000">
          <w:rPr>
            <w:color w:val="618bcc"/>
            <w:sz w:val="17"/>
            <w:szCs w:val="17"/>
            <w:rtl w:val="0"/>
          </w:rPr>
          <w:t xml:space="preserve">www.theforestsdialogue.org</w:t>
        </w:r>
      </w:hyperlink>
      <w:r w:rsidDel="00000000" w:rsidR="00000000" w:rsidRPr="00000000">
        <w:rPr>
          <w:color w:val="618bcc"/>
          <w:sz w:val="17"/>
          <w:szCs w:val="17"/>
          <w:rtl w:val="0"/>
        </w:rPr>
        <w:t xml:space="preserve">        </w:t>
      </w:r>
    </w:p>
    <w:p w:rsidR="00000000" w:rsidDel="00000000" w:rsidP="00000000" w:rsidRDefault="00000000" w:rsidRPr="00000000" w14:paraId="00000048">
      <w:pPr>
        <w:tabs>
          <w:tab w:val="left" w:leader="none" w:pos="4954"/>
          <w:tab w:val="left" w:leader="none" w:pos="7846"/>
        </w:tabs>
        <w:spacing w:line="244" w:lineRule="auto"/>
        <w:ind w:left="283.46456692913375" w:right="1860" w:firstLine="566.9291338582678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618bcc"/>
          <w:sz w:val="17"/>
          <w:szCs w:val="17"/>
          <w:rtl w:val="0"/>
        </w:rPr>
        <w:t xml:space="preserve">E: </w:t>
      </w:r>
      <w:hyperlink r:id="rId12">
        <w:r w:rsidDel="00000000" w:rsidR="00000000" w:rsidRPr="00000000">
          <w:rPr>
            <w:color w:val="618bcc"/>
            <w:sz w:val="17"/>
            <w:szCs w:val="17"/>
            <w:rtl w:val="0"/>
          </w:rPr>
          <w:t xml:space="preserve">info@theforestsdialogue.org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0" w:top="320" w:left="0" w:right="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2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99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71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43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15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87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59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31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03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82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5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2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9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7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4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1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8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58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813"/>
    </w:pPr>
    <w:rPr>
      <w:sz w:val="26"/>
      <w:szCs w:val="26"/>
    </w:rPr>
  </w:style>
  <w:style w:type="paragraph" w:styleId="Heading2">
    <w:name w:val="heading 2"/>
    <w:basedOn w:val="Normal"/>
    <w:next w:val="Normal"/>
    <w:pPr>
      <w:spacing w:before="256" w:lineRule="auto"/>
      <w:ind w:left="813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45" w:line="563" w:lineRule="auto"/>
      <w:ind w:left="3078"/>
    </w:pPr>
    <w:rPr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theforestsdialogue.org/" TargetMode="External"/><Relationship Id="rId10" Type="http://schemas.openxmlformats.org/officeDocument/2006/relationships/hyperlink" Target="mailto:info@theforestsdialogue.org" TargetMode="External"/><Relationship Id="rId12" Type="http://schemas.openxmlformats.org/officeDocument/2006/relationships/hyperlink" Target="mailto:info@theforestsdialogue.org" TargetMode="External"/><Relationship Id="rId9" Type="http://schemas.openxmlformats.org/officeDocument/2006/relationships/hyperlink" Target="http://www.theforestsdialogue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G3f1dbObScJv+esHReG/ly+aQ==">CgMxLjA4AHIhMTZmZkh1M3REcGxSOUJOeXhIT290Nm4xdGc1blR2b0dY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2024-04-15T00:00:00Z</vt:lpwstr>
  </property>
  <property fmtid="{D5CDD505-2E9C-101B-9397-08002B2CF9AE}" pid="3" name="Creator">
    <vt:lpwstr>Canva</vt:lpwstr>
  </property>
  <property fmtid="{D5CDD505-2E9C-101B-9397-08002B2CF9AE}" pid="4" name="LastSaved">
    <vt:lpwstr>2024-04-15T00:00:00Z</vt:lpwstr>
  </property>
  <property fmtid="{D5CDD505-2E9C-101B-9397-08002B2CF9AE}" pid="5" name="Producer">
    <vt:lpwstr>Canva</vt:lpwstr>
  </property>
</Properties>
</file>